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bottom w:val="single" w:sz="18" w:space="0" w:color="auto"/>
        </w:tblBorders>
        <w:tblLook w:val="01E0" w:firstRow="1" w:lastRow="1" w:firstColumn="1" w:lastColumn="1" w:noHBand="0" w:noVBand="0"/>
      </w:tblPr>
      <w:tblGrid>
        <w:gridCol w:w="2452"/>
        <w:gridCol w:w="1860"/>
        <w:gridCol w:w="1860"/>
        <w:gridCol w:w="1860"/>
        <w:gridCol w:w="1860"/>
        <w:gridCol w:w="1860"/>
        <w:gridCol w:w="1789"/>
        <w:gridCol w:w="1857"/>
      </w:tblGrid>
      <w:tr w:rsidR="00990AEC" w:rsidRPr="001530E0" w:rsidTr="00EB2849"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br w:type="page"/>
              <w:t>Supplementary Table 1. Distributions of body composition indices and associations with pulse pressure (PP)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levels by different age groups in all study participants</w:t>
            </w:r>
          </w:p>
        </w:tc>
      </w:tr>
      <w:tr w:rsidR="00990AEC" w:rsidRPr="001530E0" w:rsidTr="00EB2849"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0AEC" w:rsidRPr="001530E0" w:rsidRDefault="00990AEC" w:rsidP="006338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Variables, N (%)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20-30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30-40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40-50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50-60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60-7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70-80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80-90</w:t>
            </w:r>
          </w:p>
        </w:tc>
      </w:tr>
      <w:tr w:rsidR="001530E0" w:rsidRPr="001530E0" w:rsidTr="00EB2849">
        <w:tc>
          <w:tcPr>
            <w:tcW w:w="796" w:type="pct"/>
            <w:tcBorders>
              <w:top w:val="single" w:sz="4" w:space="0" w:color="auto"/>
              <w:bottom w:val="nil"/>
            </w:tcBorders>
            <w:shd w:val="clear" w:color="auto" w:fill="E7E6E6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Fe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604" w:type="pct"/>
            <w:tcBorders>
              <w:top w:val="single" w:sz="4" w:space="0" w:color="auto"/>
              <w:bottom w:val="nil"/>
            </w:tcBorders>
            <w:shd w:val="clear" w:color="auto" w:fill="E7E6E6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N=546</w:t>
            </w:r>
          </w:p>
        </w:tc>
        <w:tc>
          <w:tcPr>
            <w:tcW w:w="604" w:type="pct"/>
            <w:tcBorders>
              <w:top w:val="single" w:sz="4" w:space="0" w:color="auto"/>
              <w:bottom w:val="nil"/>
            </w:tcBorders>
            <w:shd w:val="clear" w:color="auto" w:fill="E7E6E6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N=796</w:t>
            </w:r>
          </w:p>
        </w:tc>
        <w:tc>
          <w:tcPr>
            <w:tcW w:w="604" w:type="pct"/>
            <w:tcBorders>
              <w:top w:val="single" w:sz="4" w:space="0" w:color="auto"/>
              <w:bottom w:val="nil"/>
            </w:tcBorders>
            <w:shd w:val="clear" w:color="auto" w:fill="E7E6E6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N=727</w:t>
            </w:r>
          </w:p>
        </w:tc>
        <w:tc>
          <w:tcPr>
            <w:tcW w:w="604" w:type="pct"/>
            <w:tcBorders>
              <w:top w:val="single" w:sz="4" w:space="0" w:color="auto"/>
              <w:bottom w:val="nil"/>
            </w:tcBorders>
            <w:shd w:val="clear" w:color="auto" w:fill="E7E6E6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N=832</w:t>
            </w:r>
          </w:p>
        </w:tc>
        <w:tc>
          <w:tcPr>
            <w:tcW w:w="604" w:type="pct"/>
            <w:tcBorders>
              <w:top w:val="single" w:sz="4" w:space="0" w:color="auto"/>
              <w:bottom w:val="nil"/>
            </w:tcBorders>
            <w:shd w:val="clear" w:color="auto" w:fill="E7E6E6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N=619</w:t>
            </w: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shd w:val="clear" w:color="auto" w:fill="E7E6E6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N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=153</w:t>
            </w: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  <w:shd w:val="clear" w:color="auto" w:fill="E7E6E6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N=14</w:t>
            </w:r>
          </w:p>
        </w:tc>
      </w:tr>
      <w:tr w:rsidR="00990AEC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VFATL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(2, 5)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(3, 6)</w:t>
            </w:r>
          </w:p>
        </w:tc>
        <w:tc>
          <w:tcPr>
            <w:tcW w:w="604" w:type="pct"/>
            <w:tcBorders>
              <w:bottom w:val="nil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(4, 7)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(5, 8)</w:t>
            </w:r>
          </w:p>
        </w:tc>
        <w:tc>
          <w:tcPr>
            <w:tcW w:w="604" w:type="pct"/>
            <w:tcBorders>
              <w:bottom w:val="nil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(6, 9)</w:t>
            </w:r>
          </w:p>
        </w:tc>
        <w:tc>
          <w:tcPr>
            <w:tcW w:w="581" w:type="pct"/>
            <w:tcBorders>
              <w:bottom w:val="nil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(7, 9)</w:t>
            </w:r>
          </w:p>
        </w:tc>
        <w:tc>
          <w:tcPr>
            <w:tcW w:w="603" w:type="pct"/>
            <w:tcBorders>
              <w:bottom w:val="nil"/>
            </w:tcBorders>
          </w:tcPr>
          <w:p w:rsidR="00990AEC" w:rsidRPr="001530E0" w:rsidRDefault="00990AEC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.5 (8, 12)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β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(SE)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.11 (0.06)</w:t>
            </w:r>
            <w:r w:rsidRPr="001530E0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.26 (0.05)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***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(0.06)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.19 (0.07)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(0.11)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.14 (0.2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Body fat rate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9.75 (25.6, 34.8)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 (27.25, 35.7)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2 (28, 36.5)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2.55 (29, 36.7)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3.4 (29.8, 37.3)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4.9 (30.5, 38.3)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5.6 (31.7, 42.6)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β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(SE)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.0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(0.04)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.11 (0.03)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.07 (0.04)</w:t>
            </w:r>
            <w:r w:rsidRPr="001530E0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10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10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(0.07)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.06 (0.17)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Fat Mass Index, kg/m</w:t>
            </w:r>
            <w:r w:rsidRPr="001530E0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.40 (4.94, 8.42)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.90 (5.53, 8.92)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.31 (5.80, 9.37)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.51 (6.13, 9.34)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.68 (6.41, 9.57)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.40 (6.66, 10.11)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.54 (7.28, 12.63)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β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(SE)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.02 (0.03)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.11 (0.03)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***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.0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(0.03)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10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(0.04)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.07 (0.06)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.0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(0.1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Fat-Free Mass Index, kg/m</w:t>
            </w:r>
            <w:r w:rsidRPr="001530E0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5.26 (14.46, 16.15)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5.49 (14.67, 16.42)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5.65 (14.93, 16.44)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5.60 (14.95, 16.30)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5.60 (14.96, 16.23)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5.70 (15.14, 16.4)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5.9 (15.31, 16.71)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β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(SE)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.2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(0.06)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.3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(0.05)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***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.2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(0.06)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***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.27 (0.08)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19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(0.11)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.18 (0.28)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E7E6E6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E7E6E6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N=367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E7E6E6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N=480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E7E6E6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N=447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E7E6E6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N=360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E7E6E6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N=364</w:t>
            </w:r>
          </w:p>
        </w:tc>
        <w:tc>
          <w:tcPr>
            <w:tcW w:w="581" w:type="pct"/>
            <w:tcBorders>
              <w:bottom w:val="nil"/>
            </w:tcBorders>
            <w:shd w:val="clear" w:color="auto" w:fill="E7E6E6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N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=105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E7E6E6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N=19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VFATL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8 (5,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10)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 (8, 13)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2 (10, 14)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3.5 (12, 15)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 (13, 16)</w:t>
            </w: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6 (14, 17)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 (14, 18)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β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(SE)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.17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0.02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3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8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8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10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41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4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1.02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1.44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Body fat rate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0.3 (16.9, 23.7)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2.8 (19.1, 26.5)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3.4 (20.1, 26.4)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3.2 (19.85, 25.7)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3.2 (20.1, 26)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2.8 (20.6, 25.8)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0.8 (16.4, 23.4)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β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(SE)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7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-0.06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13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13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0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11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21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2.02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(0.6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2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Fat Mass Index, kg/m</w:t>
            </w:r>
            <w:r w:rsidRPr="001530E0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.78 (3.54, 6.18)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.76 (4.40, 7.57)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.99 (4.74, 7.29)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.74 (4.54, 6.86)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.84 (4.66, 7.0)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.58 (4.75, 6.90)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.76 (3.75, 6.32)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β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(SE)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09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3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05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0.06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16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12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(0.2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5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2.09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(0.5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Fat-Free Mass Index, kg/m</w:t>
            </w:r>
            <w:r w:rsidRPr="001530E0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8.88 (17.68, 20.21)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9.54 (18.38, 20.68)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9.66 (18.56, 20.69)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9.32 (18.37, 20.23)</w:t>
            </w:r>
          </w:p>
        </w:tc>
        <w:tc>
          <w:tcPr>
            <w:tcW w:w="604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9.26 (18.44, 20.06)</w:t>
            </w:r>
          </w:p>
        </w:tc>
        <w:tc>
          <w:tcPr>
            <w:tcW w:w="581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9.03 (18, 19.97)</w:t>
            </w:r>
          </w:p>
        </w:tc>
        <w:tc>
          <w:tcPr>
            <w:tcW w:w="603" w:type="pct"/>
            <w:tcBorders>
              <w:bottom w:val="nil"/>
            </w:tcBorders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9.05 (17.38, 19.85)</w:t>
            </w:r>
          </w:p>
        </w:tc>
      </w:tr>
      <w:tr w:rsidR="001530E0" w:rsidRPr="001530E0" w:rsidTr="008B3738">
        <w:tc>
          <w:tcPr>
            <w:tcW w:w="796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β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(SE)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23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6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>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***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0.0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8</w:t>
            </w:r>
            <w:r w:rsidRPr="001530E0">
              <w:rPr>
                <w:rFonts w:ascii="Times New Roman" w:hAnsi="Times New Roman" w:hint="eastAsia"/>
                <w:sz w:val="20"/>
                <w:szCs w:val="20"/>
              </w:rPr>
              <w:t xml:space="preserve"> (0.04)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0.15 (0.05)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**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0.07 (0.08)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0.22 (0.11)</w:t>
            </w:r>
            <w:r w:rsidRPr="001530E0">
              <w:rPr>
                <w:rFonts w:ascii="Times New Roman" w:hAnsi="Times New Roman" w:hint="eastAsia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-0.20 (0.23)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</w:tcPr>
          <w:p w:rsidR="001530E0" w:rsidRPr="001530E0" w:rsidRDefault="001530E0" w:rsidP="006338E6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 w:hint="eastAsia"/>
                <w:sz w:val="20"/>
                <w:szCs w:val="20"/>
              </w:rPr>
              <w:t>0.67 (2.18)</w:t>
            </w:r>
          </w:p>
        </w:tc>
      </w:tr>
      <w:tr w:rsidR="00990AEC" w:rsidRPr="001530E0" w:rsidTr="001530E0">
        <w:tc>
          <w:tcPr>
            <w:tcW w:w="5000" w:type="pct"/>
            <w:gridSpan w:val="8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90AEC" w:rsidRPr="001530E0" w:rsidRDefault="00990AEC" w:rsidP="001B26BB">
            <w:pPr>
              <w:rPr>
                <w:rFonts w:ascii="Times New Roman" w:hAnsi="Times New Roman"/>
                <w:sz w:val="20"/>
                <w:szCs w:val="20"/>
              </w:rPr>
            </w:pPr>
            <w:r w:rsidRPr="001530E0">
              <w:rPr>
                <w:rFonts w:ascii="Times New Roman" w:hAnsi="Times New Roman"/>
                <w:sz w:val="20"/>
                <w:szCs w:val="20"/>
              </w:rPr>
              <w:t>Model adjust for age, menopause, education, marriage, smoking, sport habit, diabetes, HPL, fasting glucose, HbA1c, TG, SGOT, GAMMA_GT, uric acids, EPI-eGFR, BUN, heartbeat speed, and WHR in female, and age, education, marriage, smoking, sport habit, diabetes, HPL, fasting glucose, HbA1c, albumin, SGPT, EPI-eGFR, BUN, heartbeat speed, and WHR in male.</w:t>
            </w:r>
            <w:r w:rsidR="001B26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30E0">
              <w:rPr>
                <w:rFonts w:ascii="Times New Roman" w:hAnsi="Times New Roman"/>
                <w:sz w:val="20"/>
                <w:szCs w:val="20"/>
              </w:rPr>
              <w:t>*p values &lt; 0.05; **0.001 &lt; p values &lt; 0.01; ***p values &lt; 0.001.</w:t>
            </w:r>
          </w:p>
        </w:tc>
      </w:tr>
    </w:tbl>
    <w:p w:rsidR="00F06861" w:rsidRPr="00990AEC" w:rsidRDefault="00F06861"/>
    <w:sectPr w:rsidR="00F06861" w:rsidRPr="00990AEC" w:rsidSect="00990AE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AEC"/>
    <w:rsid w:val="001530E0"/>
    <w:rsid w:val="001B26BB"/>
    <w:rsid w:val="008B3738"/>
    <w:rsid w:val="00990AEC"/>
    <w:rsid w:val="00B36DED"/>
    <w:rsid w:val="00EB2849"/>
    <w:rsid w:val="00F0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A45C0"/>
  <w15:chartTrackingRefBased/>
  <w15:docId w15:val="{95A5B701-125C-49F2-9624-E4281D2D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0AE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2026-03-14T06:21:00Z</dcterms:created>
  <dcterms:modified xsi:type="dcterms:W3CDTF">2026-03-19T02:05:00Z</dcterms:modified>
</cp:coreProperties>
</file>